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234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15"/>
          <w:szCs w:val="15"/>
          <w:bdr w:val="none" w:color="auto" w:sz="0" w:space="0"/>
          <w:shd w:val="clear" w:fill="F9F9F9"/>
        </w:rPr>
        <w:t>招聘岗位及要求</w:t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825"/>
        <w:gridCol w:w="765"/>
        <w:gridCol w:w="1500"/>
        <w:gridCol w:w="1155"/>
        <w:gridCol w:w="3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岗位名称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招聘人数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专业</w:t>
            </w:r>
          </w:p>
        </w:tc>
        <w:tc>
          <w:tcPr>
            <w:tcW w:w="3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岗位职责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声乐教师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全日制大学本科及以上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音乐类相关专业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担任声乐教学工作；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担任合唱社团的指导工作；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参与其他公益活动、教学管理工作。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舞蹈教师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全日制大学本科及以上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舞蹈类相关专业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担任舞蹈教学工作；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参与其他公益活动、教学管理工作。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创美劳技教师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全日制大学本科及以上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美术类相关专业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担任创意美工教学工作；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具备较强的动手制作能力，日常负责单位场地、活动的布展；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参与其他公益活动、教学管理工作。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活动策划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全日制大学本科及以上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新闻类、中文类相关专业</w:t>
            </w:r>
          </w:p>
        </w:tc>
        <w:tc>
          <w:tcPr>
            <w:tcW w:w="3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文字功底良好，负责单位活动文案及新闻报道的撰写；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负责单位网站、公众号的管理、维护；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负责单位公益活动的组织；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参与其他管理工作。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714E"/>
    <w:rsid w:val="00066357"/>
    <w:rsid w:val="00163E69"/>
    <w:rsid w:val="002024AE"/>
    <w:rsid w:val="0026103E"/>
    <w:rsid w:val="00290519"/>
    <w:rsid w:val="003555CE"/>
    <w:rsid w:val="004047C3"/>
    <w:rsid w:val="005A3B65"/>
    <w:rsid w:val="005B3D21"/>
    <w:rsid w:val="007F1AD1"/>
    <w:rsid w:val="00B3714E"/>
    <w:rsid w:val="00B94CFD"/>
    <w:rsid w:val="313A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仿宋_GB2312"/>
    <w:basedOn w:val="1"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  <w:style w:type="character" w:customStyle="1" w:styleId="8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9</TotalTime>
  <ScaleCrop>false</ScaleCrop>
  <LinksUpToDate>false</LinksUpToDate>
  <CharactersWithSpaces>510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2019-10-16T00:58:00Z</dcterms:created>
  <dc:creator>Administrator</dc:creator>
  <cp:lastModifiedBy>国超科技</cp:lastModifiedBy>
  <dcterms:modified xsi:type="dcterms:W3CDTF">2019-10-18T03:54:45Z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