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浙江省湖州市吴兴区中小学、幼儿园选聘2020年</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优秀应届高校毕业生公告</w:t>
      </w:r>
    </w:p>
    <w:p>
      <w:pPr>
        <w:spacing w:line="500" w:lineRule="exact"/>
        <w:rPr>
          <w:sz w:val="30"/>
          <w:szCs w:val="30"/>
        </w:rPr>
      </w:pPr>
    </w:p>
    <w:p>
      <w:pPr>
        <w:spacing w:line="490" w:lineRule="exact"/>
        <w:ind w:firstLine="602" w:firstLineChars="200"/>
        <w:rPr>
          <w:rFonts w:ascii="黑体" w:hAnsi="黑体" w:eastAsia="黑体"/>
          <w:b/>
          <w:sz w:val="30"/>
          <w:szCs w:val="30"/>
        </w:rPr>
      </w:pPr>
      <w:r>
        <w:rPr>
          <w:rFonts w:hint="eastAsia" w:ascii="黑体" w:hAnsi="黑体" w:eastAsia="黑体"/>
          <w:b/>
          <w:sz w:val="30"/>
          <w:szCs w:val="30"/>
        </w:rPr>
        <w:t>一、选聘对象</w:t>
      </w:r>
    </w:p>
    <w:p>
      <w:pPr>
        <w:spacing w:line="490" w:lineRule="exact"/>
        <w:ind w:firstLine="600" w:firstLineChars="200"/>
        <w:rPr>
          <w:rFonts w:ascii="楷体_GB2312" w:hAnsi="楷体" w:eastAsia="楷体_GB2312"/>
          <w:sz w:val="30"/>
          <w:szCs w:val="30"/>
        </w:rPr>
      </w:pPr>
      <w:r>
        <w:rPr>
          <w:rFonts w:hint="eastAsia" w:ascii="楷体_GB2312" w:hAnsi="楷体" w:eastAsia="楷体_GB2312"/>
          <w:sz w:val="30"/>
          <w:szCs w:val="30"/>
        </w:rPr>
        <w:t>1.中小学选聘对象：</w:t>
      </w:r>
    </w:p>
    <w:p>
      <w:pPr>
        <w:spacing w:line="490" w:lineRule="exact"/>
        <w:ind w:firstLine="600" w:firstLineChars="200"/>
        <w:rPr>
          <w:rFonts w:ascii="仿宋_GB2312" w:hAnsi="仿宋" w:eastAsia="仿宋_GB2312"/>
          <w:sz w:val="30"/>
          <w:szCs w:val="30"/>
        </w:rPr>
      </w:pPr>
      <w:r>
        <w:rPr>
          <w:rFonts w:hint="eastAsia" w:ascii="楷体" w:hAnsi="楷体" w:eastAsia="楷体"/>
          <w:sz w:val="30"/>
          <w:szCs w:val="30"/>
        </w:rPr>
        <w:t>⑴</w:t>
      </w:r>
      <w:r>
        <w:rPr>
          <w:rFonts w:hint="eastAsia" w:ascii="仿宋_GB2312" w:hAnsi="仿宋" w:eastAsia="仿宋_GB2312"/>
          <w:sz w:val="30"/>
          <w:szCs w:val="30"/>
        </w:rPr>
        <w:t>全日制普通高校2020年应届本科师范毕业生，且本科所学专业为高考第一批次录取。</w:t>
      </w:r>
    </w:p>
    <w:p>
      <w:pPr>
        <w:spacing w:line="490" w:lineRule="exact"/>
        <w:ind w:firstLine="600" w:firstLineChars="200"/>
        <w:rPr>
          <w:rFonts w:ascii="仿宋_GB2312" w:hAnsi="仿宋" w:eastAsia="仿宋_GB2312"/>
          <w:sz w:val="30"/>
          <w:szCs w:val="30"/>
        </w:rPr>
      </w:pPr>
      <w:r>
        <w:rPr>
          <w:rFonts w:hint="eastAsia" w:ascii="仿宋" w:hAnsi="仿宋" w:eastAsia="仿宋"/>
          <w:sz w:val="30"/>
          <w:szCs w:val="30"/>
        </w:rPr>
        <w:t>⑵</w:t>
      </w:r>
      <w:r>
        <w:rPr>
          <w:rFonts w:hint="eastAsia" w:ascii="仿宋_GB2312" w:hAnsi="仿宋" w:eastAsia="仿宋_GB2312"/>
          <w:sz w:val="30"/>
          <w:szCs w:val="30"/>
        </w:rPr>
        <w:t>全日制普通高校2020年硕士研究生及以上学历的应届毕业生，且本科所学专业为高考第一批次录取。</w:t>
      </w:r>
    </w:p>
    <w:p>
      <w:pPr>
        <w:spacing w:line="490" w:lineRule="exact"/>
        <w:ind w:firstLine="600" w:firstLineChars="200"/>
        <w:rPr>
          <w:rFonts w:ascii="楷体_GB2312" w:hAnsi="楷体" w:eastAsia="楷体_GB2312"/>
          <w:sz w:val="30"/>
          <w:szCs w:val="30"/>
        </w:rPr>
      </w:pPr>
      <w:r>
        <w:rPr>
          <w:rFonts w:hint="eastAsia" w:ascii="楷体_GB2312" w:hAnsi="楷体" w:eastAsia="楷体_GB2312"/>
          <w:sz w:val="30"/>
          <w:szCs w:val="30"/>
        </w:rPr>
        <w:t>2.幼儿园选聘对象：</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全日制普通高校大学本科及以上学历的2020年应届毕业生，且本科或硕士研究生所学专业为学前教育。</w:t>
      </w:r>
    </w:p>
    <w:p>
      <w:pPr>
        <w:spacing w:line="49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以上选聘对象不含独立学院及专升本毕业生，不限生源地及户籍地。</w:t>
      </w:r>
    </w:p>
    <w:p>
      <w:pPr>
        <w:spacing w:line="490" w:lineRule="exact"/>
        <w:ind w:firstLine="600" w:firstLineChars="200"/>
        <w:rPr>
          <w:rFonts w:ascii="黑体" w:hAnsi="黑体" w:eastAsia="黑体"/>
          <w:sz w:val="30"/>
          <w:szCs w:val="30"/>
        </w:rPr>
      </w:pPr>
      <w:r>
        <w:rPr>
          <w:rFonts w:hint="eastAsia" w:ascii="黑体" w:hAnsi="黑体" w:eastAsia="黑体"/>
          <w:sz w:val="30"/>
          <w:szCs w:val="30"/>
        </w:rPr>
        <w:t>二、选聘条件</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1.拥护中国共产党的领导，遵守宪法和法律，品行端正，身心健康，有志于吴兴区的教育事业。</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2.取得普通话水平测试二级乙等及以上等级证书（报考语文职位的教师须取得二级甲等及以上等级证书）。</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3.取得相应的教师资格证或通过教师资格考试的全部笔试科目（非教师资格国家统考试点省份的师范类毕业生不作要求）。</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4.报考学科须与所学专业相匹配。</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5.大学或研究生学习期间，获得过下列奖项之一：①校级及以上优秀毕业生或优秀共产党员；②校级及以上综合性奖学金一、二等奖1次及以上（综合奖学金次数按学年计算，学期奖学金按1/2计）；③获得省级及以上高校师范生教学技能竞赛二等奖及以上；④担任院级及以上学生会或社管会主席、副主席或团委书记、副书记一年及以上。</w:t>
      </w:r>
    </w:p>
    <w:p>
      <w:pPr>
        <w:spacing w:line="490" w:lineRule="exact"/>
        <w:ind w:firstLine="600" w:firstLineChars="200"/>
        <w:rPr>
          <w:rFonts w:ascii="黑体" w:hAnsi="黑体" w:eastAsia="黑体"/>
          <w:sz w:val="30"/>
          <w:szCs w:val="30"/>
        </w:rPr>
      </w:pPr>
      <w:r>
        <w:rPr>
          <w:rFonts w:hint="eastAsia" w:ascii="黑体" w:hAnsi="黑体" w:eastAsia="黑体"/>
          <w:sz w:val="30"/>
          <w:szCs w:val="30"/>
        </w:rPr>
        <w:t>三、选聘人数</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2020年计划选聘优秀应届高校毕业生35名（具体招聘学校、招聘学科及招聘人数详见附件1）。</w:t>
      </w:r>
    </w:p>
    <w:p>
      <w:pPr>
        <w:spacing w:line="490" w:lineRule="exact"/>
        <w:ind w:firstLine="600" w:firstLineChars="200"/>
        <w:rPr>
          <w:rFonts w:ascii="黑体" w:hAnsi="黑体" w:eastAsia="黑体"/>
          <w:sz w:val="30"/>
          <w:szCs w:val="30"/>
        </w:rPr>
      </w:pPr>
      <w:r>
        <w:rPr>
          <w:rFonts w:hint="eastAsia" w:ascii="黑体" w:hAnsi="黑体" w:eastAsia="黑体"/>
          <w:sz w:val="30"/>
          <w:szCs w:val="30"/>
        </w:rPr>
        <w:t>四、报名方式、时间及地点</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2019年11月30日（星期六）上午9：00-11：00，报名者持报名材料到浙江师范大学（金华）新体育场进行现场报名。</w:t>
      </w:r>
    </w:p>
    <w:p>
      <w:pPr>
        <w:spacing w:line="490" w:lineRule="exact"/>
        <w:ind w:firstLine="600" w:firstLineChars="200"/>
        <w:rPr>
          <w:rFonts w:ascii="黑体" w:hAnsi="黑体" w:eastAsia="黑体"/>
          <w:sz w:val="30"/>
          <w:szCs w:val="30"/>
        </w:rPr>
      </w:pPr>
      <w:r>
        <w:rPr>
          <w:rFonts w:hint="eastAsia" w:ascii="黑体" w:hAnsi="黑体" w:eastAsia="黑体"/>
          <w:sz w:val="30"/>
          <w:szCs w:val="30"/>
        </w:rPr>
        <w:t>五、选聘程序</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1.发布公告：</w:t>
      </w:r>
      <w:r>
        <w:rPr>
          <w:rFonts w:hint="eastAsia" w:ascii="仿宋_GB2312" w:hAnsi="仿宋" w:eastAsia="仿宋_GB2312"/>
          <w:sz w:val="30"/>
          <w:szCs w:val="30"/>
        </w:rPr>
        <w:t>在吴兴人力资源网、爱上吴兴和吴兴教育微信公众号等平台发布招聘公告。</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2.现场报名：</w:t>
      </w:r>
      <w:r>
        <w:rPr>
          <w:rFonts w:hint="eastAsia" w:ascii="仿宋_GB2312" w:hAnsi="仿宋" w:eastAsia="仿宋_GB2312"/>
          <w:sz w:val="30"/>
          <w:szCs w:val="30"/>
        </w:rPr>
        <w:t>报名者持①《报名表》，②就业推荐表，③学生学业成绩表，④高考第一批次录取证明（可由高校出具证明，也可提供具有录取批次的学生名单并加盖高校公章，幼儿园不需要提供），⑤师范专业证明，⑥教师资格证或教师资格考试笔试成绩（非教师资格证国考试点省份的应届师范生不需提供），⑦就业协议书（需提供原件），⑧普通话等级证书，⑨获奖荣誉证书等资料到现场进行报名。以上报名资料需提供原件和2套复印件。每人限报一所学校。</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3.报名资审：</w:t>
      </w:r>
      <w:r>
        <w:rPr>
          <w:rFonts w:hint="eastAsia" w:ascii="仿宋_GB2312" w:hAnsi="仿宋" w:eastAsia="仿宋_GB2312"/>
          <w:sz w:val="30"/>
          <w:szCs w:val="30"/>
        </w:rPr>
        <w:t>根据考生提供的资料进行现场确认和资格审查，安排符合条件的人员参加现场测试。</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4.现场测试：</w:t>
      </w:r>
      <w:r>
        <w:rPr>
          <w:rFonts w:hint="eastAsia" w:ascii="仿宋_GB2312" w:hAnsi="仿宋" w:eastAsia="仿宋_GB2312"/>
          <w:sz w:val="30"/>
          <w:szCs w:val="30"/>
        </w:rPr>
        <w:t>采用面试面谈的形式，经评委打分评定，从高分到低分择优录用。面试分80分以下的为不合格，不予录用。面试面谈后确定的拟录用人员与学校签订就业协议书。</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面试分合格但未被学校录用的人员可在招聘名额未满的学校中进行二次择校，主要采用交流谈话的方式进行，双方同意的情况下可与学校签订就业协议书。</w:t>
      </w:r>
    </w:p>
    <w:p>
      <w:pPr>
        <w:spacing w:line="490" w:lineRule="exact"/>
        <w:ind w:firstLine="600" w:firstLineChars="200"/>
        <w:rPr>
          <w:rFonts w:ascii="仿宋_GB2312" w:hAnsi="仿宋" w:eastAsia="仿宋_GB2312"/>
          <w:sz w:val="30"/>
          <w:szCs w:val="30"/>
        </w:rPr>
      </w:pPr>
      <w:r>
        <w:rPr>
          <w:rFonts w:hint="eastAsia" w:ascii="仿宋_GB2312" w:hAnsi="仿宋" w:eastAsia="仿宋_GB2312"/>
          <w:sz w:val="30"/>
          <w:szCs w:val="30"/>
        </w:rPr>
        <w:t>面试时间：2019年11月30日（星期六）下午，（具体时间及地点另行通知）。</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5.体检：</w:t>
      </w:r>
      <w:r>
        <w:rPr>
          <w:rFonts w:hint="eastAsia" w:ascii="仿宋_GB2312" w:hAnsi="仿宋" w:eastAsia="仿宋_GB2312"/>
          <w:sz w:val="30"/>
          <w:szCs w:val="30"/>
        </w:rPr>
        <w:t>由区人力社保局和区教育局统一组织，体检标准和程序参照浙江省公务员考录体检有关规定执行，费用由考生自付（体检时间、地点另行通知）。</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6.考察：</w:t>
      </w:r>
      <w:r>
        <w:rPr>
          <w:rFonts w:hint="eastAsia" w:ascii="仿宋_GB2312" w:hAnsi="仿宋" w:eastAsia="仿宋_GB2312"/>
          <w:sz w:val="30"/>
          <w:szCs w:val="30"/>
        </w:rPr>
        <w:t>体检合格者，由区人力社保局和区教育局统一组织考察，考察标准和程序参照浙江省公务员录用考察有关规定执行。考察情况不影响聘用要求的，确定为拟聘用人选。</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7.公示：</w:t>
      </w:r>
      <w:r>
        <w:rPr>
          <w:rFonts w:hint="eastAsia" w:ascii="仿宋_GB2312" w:hAnsi="仿宋" w:eastAsia="仿宋_GB2312"/>
          <w:sz w:val="30"/>
          <w:szCs w:val="30"/>
        </w:rPr>
        <w:t>对拟聘用人选由区人力社保局和区教育局向社会进行公示，公示期7天。公示无异议的，确定为聘用人员。</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8.审批并办理聘用手续：</w:t>
      </w:r>
      <w:r>
        <w:rPr>
          <w:rFonts w:hint="eastAsia" w:ascii="仿宋_GB2312" w:hAnsi="仿宋" w:eastAsia="仿宋_GB2312"/>
          <w:sz w:val="30"/>
          <w:szCs w:val="30"/>
        </w:rPr>
        <w:t>聘用人员按浙江省事业单位人员聘用有关规定于2020年8月办理聘用手续。聘用人员无正当理由未按规定时间地点报到、未能按时取得毕业证书或在聘用前出现影响聘用情形的，取消聘用资格。</w:t>
      </w:r>
    </w:p>
    <w:p>
      <w:pPr>
        <w:spacing w:line="490" w:lineRule="exact"/>
        <w:ind w:firstLine="600" w:firstLineChars="200"/>
        <w:rPr>
          <w:rFonts w:ascii="仿宋_GB2312" w:hAnsi="仿宋" w:eastAsia="仿宋_GB2312"/>
          <w:sz w:val="30"/>
          <w:szCs w:val="30"/>
        </w:rPr>
      </w:pPr>
      <w:r>
        <w:rPr>
          <w:rFonts w:hint="eastAsia" w:ascii="楷体_GB2312" w:hAnsi="楷体" w:eastAsia="楷体_GB2312"/>
          <w:sz w:val="30"/>
          <w:szCs w:val="30"/>
        </w:rPr>
        <w:t>9.有关说明：</w:t>
      </w:r>
      <w:r>
        <w:rPr>
          <w:rFonts w:hint="eastAsia" w:ascii="仿宋_GB2312" w:hAnsi="仿宋" w:eastAsia="仿宋_GB2312"/>
          <w:sz w:val="30"/>
          <w:szCs w:val="30"/>
        </w:rPr>
        <w:t>因体检、考察不合格等其他出现影响聘用情形的，取消聘用资格，并解除已签订的就业协议，空缺岗位不再进行递补。</w:t>
      </w:r>
    </w:p>
    <w:p>
      <w:pPr>
        <w:spacing w:line="490" w:lineRule="exact"/>
        <w:ind w:firstLine="602" w:firstLineChars="200"/>
        <w:rPr>
          <w:rFonts w:ascii="黑体" w:hAnsi="Times New Roman" w:eastAsia="黑体" w:cs="Times New Roman"/>
          <w:b/>
          <w:sz w:val="30"/>
          <w:szCs w:val="30"/>
        </w:rPr>
      </w:pPr>
      <w:r>
        <w:rPr>
          <w:rFonts w:hint="eastAsia" w:ascii="黑体" w:hAnsi="Times New Roman" w:eastAsia="黑体" w:cs="Times New Roman"/>
          <w:b/>
          <w:sz w:val="30"/>
          <w:szCs w:val="30"/>
        </w:rPr>
        <w:t>六、选聘咨询</w:t>
      </w:r>
    </w:p>
    <w:p>
      <w:pPr>
        <w:spacing w:line="490" w:lineRule="exact"/>
        <w:ind w:firstLine="600" w:firstLineChars="200"/>
        <w:rPr>
          <w:rFonts w:ascii="仿宋_GB2312" w:eastAsia="仿宋_GB2312"/>
          <w:sz w:val="30"/>
          <w:szCs w:val="30"/>
        </w:rPr>
      </w:pPr>
      <w:r>
        <w:rPr>
          <w:rFonts w:hint="eastAsia" w:ascii="仿宋_GB2312" w:eastAsia="仿宋_GB2312"/>
          <w:sz w:val="30"/>
          <w:szCs w:val="30"/>
        </w:rPr>
        <w:t>本次选聘由吴兴区人力社保局和吴兴区教育局负责解释。</w:t>
      </w:r>
    </w:p>
    <w:p>
      <w:pPr>
        <w:spacing w:line="490" w:lineRule="exact"/>
        <w:ind w:firstLine="600" w:firstLineChars="200"/>
        <w:rPr>
          <w:rFonts w:ascii="仿宋_GB2312" w:eastAsia="仿宋_GB2312"/>
          <w:sz w:val="30"/>
          <w:szCs w:val="30"/>
        </w:rPr>
      </w:pPr>
      <w:r>
        <w:rPr>
          <w:rFonts w:hint="eastAsia" w:ascii="仿宋_GB2312" w:eastAsia="仿宋_GB2312"/>
          <w:sz w:val="30"/>
          <w:szCs w:val="30"/>
        </w:rPr>
        <w:t>咨询电话（周一至周五）：0572-2289372（区人力社保局），0572-2289281（区教育局）。</w:t>
      </w:r>
    </w:p>
    <w:p>
      <w:pPr>
        <w:spacing w:line="490" w:lineRule="exact"/>
        <w:ind w:firstLine="600" w:firstLineChars="200"/>
        <w:rPr>
          <w:rFonts w:ascii="仿宋" w:hAnsi="仿宋" w:eastAsia="仿宋"/>
          <w:sz w:val="30"/>
          <w:szCs w:val="30"/>
        </w:rPr>
      </w:pPr>
    </w:p>
    <w:p>
      <w:pPr>
        <w:spacing w:line="490" w:lineRule="exact"/>
        <w:ind w:left="1414" w:leftChars="249" w:hanging="891" w:hangingChars="297"/>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w:t>
      </w:r>
    </w:p>
    <w:p>
      <w:pPr>
        <w:spacing w:line="490" w:lineRule="exact"/>
        <w:ind w:left="1366" w:leftChars="249" w:hanging="843" w:hangingChars="297"/>
        <w:rPr>
          <w:rFonts w:ascii="仿宋_GB2312" w:hAnsi="Times New Roman" w:eastAsia="仿宋_GB2312" w:cs="Times New Roman"/>
          <w:spacing w:val="-12"/>
          <w:sz w:val="30"/>
          <w:szCs w:val="30"/>
        </w:rPr>
      </w:pPr>
      <w:r>
        <w:rPr>
          <w:rFonts w:hint="eastAsia" w:ascii="仿宋_GB2312" w:hAnsi="Times New Roman" w:eastAsia="仿宋_GB2312" w:cs="Times New Roman"/>
          <w:spacing w:val="-8"/>
          <w:sz w:val="30"/>
          <w:szCs w:val="30"/>
        </w:rPr>
        <w:t>1.</w:t>
      </w:r>
      <w:r>
        <w:rPr>
          <w:rFonts w:hint="eastAsia" w:ascii="仿宋_GB2312" w:hAnsi="Times New Roman" w:eastAsia="仿宋_GB2312" w:cs="Times New Roman"/>
          <w:spacing w:val="-12"/>
          <w:sz w:val="30"/>
          <w:szCs w:val="30"/>
        </w:rPr>
        <w:t>吴兴区中小学、幼儿园选聘2020年优秀应届高校毕业生计划表</w:t>
      </w:r>
    </w:p>
    <w:p>
      <w:pPr>
        <w:spacing w:line="490" w:lineRule="exact"/>
        <w:ind w:left="1366" w:leftChars="249" w:hanging="843" w:hangingChars="297"/>
        <w:rPr>
          <w:rFonts w:ascii="仿宋_GB2312" w:hAnsi="Times New Roman" w:eastAsia="仿宋_GB2312" w:cs="Times New Roman"/>
          <w:spacing w:val="-8"/>
          <w:sz w:val="30"/>
          <w:szCs w:val="30"/>
        </w:rPr>
      </w:pPr>
      <w:r>
        <w:rPr>
          <w:rFonts w:hint="eastAsia" w:ascii="仿宋_GB2312" w:hAnsi="Times New Roman" w:eastAsia="仿宋_GB2312" w:cs="Times New Roman"/>
          <w:spacing w:val="-8"/>
          <w:sz w:val="30"/>
          <w:szCs w:val="30"/>
        </w:rPr>
        <w:t>2.</w:t>
      </w:r>
      <w:r>
        <w:rPr>
          <w:rFonts w:hint="eastAsia" w:ascii="仿宋_GB2312" w:hAnsi="Times New Roman" w:eastAsia="仿宋_GB2312" w:cs="Times New Roman"/>
          <w:spacing w:val="-12"/>
          <w:sz w:val="30"/>
          <w:szCs w:val="30"/>
        </w:rPr>
        <w:t>吴兴区中小学、幼儿园选聘2020年优秀应届高校毕业生报名表</w:t>
      </w:r>
    </w:p>
    <w:p>
      <w:pPr>
        <w:spacing w:line="490" w:lineRule="exact"/>
        <w:ind w:firstLine="600" w:firstLineChars="200"/>
        <w:rPr>
          <w:rFonts w:ascii="仿宋_GB2312" w:hAnsi="Times New Roman" w:eastAsia="仿宋_GB2312" w:cs="Times New Roman"/>
          <w:sz w:val="30"/>
          <w:szCs w:val="30"/>
        </w:rPr>
      </w:pPr>
    </w:p>
    <w:p>
      <w:pPr>
        <w:spacing w:line="490" w:lineRule="exact"/>
        <w:ind w:firstLine="3450" w:firstLineChars="1150"/>
        <w:rPr>
          <w:rFonts w:ascii="仿宋_GB2312" w:eastAsia="仿宋_GB2312"/>
          <w:sz w:val="30"/>
          <w:szCs w:val="30"/>
        </w:rPr>
      </w:pPr>
      <w:r>
        <w:rPr>
          <w:rFonts w:hint="eastAsia" w:ascii="仿宋_GB2312" w:eastAsia="仿宋_GB2312"/>
          <w:sz w:val="30"/>
          <w:szCs w:val="30"/>
        </w:rPr>
        <w:t>湖州市吴兴区人力资源和社会保障局</w:t>
      </w:r>
    </w:p>
    <w:p>
      <w:pPr>
        <w:spacing w:line="490" w:lineRule="exact"/>
        <w:ind w:firstLine="600" w:firstLineChars="200"/>
        <w:rPr>
          <w:rFonts w:ascii="仿宋_GB2312" w:eastAsia="仿宋_GB2312"/>
          <w:sz w:val="30"/>
          <w:szCs w:val="30"/>
        </w:rPr>
      </w:pPr>
      <w:r>
        <w:rPr>
          <w:rFonts w:hint="eastAsia" w:ascii="仿宋_GB2312" w:eastAsia="仿宋_GB2312"/>
          <w:sz w:val="30"/>
          <w:szCs w:val="30"/>
        </w:rPr>
        <w:t xml:space="preserve">                           湖州市吴兴区教育局</w:t>
      </w:r>
    </w:p>
    <w:p>
      <w:pPr>
        <w:spacing w:line="490" w:lineRule="exact"/>
        <w:ind w:firstLine="600" w:firstLineChars="200"/>
        <w:rPr>
          <w:rFonts w:ascii="仿宋_GB2312" w:eastAsia="仿宋_GB2312"/>
          <w:sz w:val="30"/>
          <w:szCs w:val="30"/>
        </w:rPr>
      </w:pPr>
      <w:r>
        <w:rPr>
          <w:rFonts w:hint="eastAsia" w:ascii="仿宋_GB2312" w:eastAsia="仿宋_GB2312"/>
          <w:sz w:val="30"/>
          <w:szCs w:val="30"/>
        </w:rPr>
        <w:t xml:space="preserve">                            2019年11月25日</w:t>
      </w:r>
    </w:p>
    <w:p>
      <w:pPr>
        <w:spacing w:line="500" w:lineRule="exact"/>
        <w:rPr>
          <w:rFonts w:ascii="黑体" w:hAnsi="黑体" w:eastAsia="黑体" w:cs="Times New Roman"/>
          <w:sz w:val="28"/>
          <w:szCs w:val="28"/>
        </w:rPr>
      </w:pPr>
    </w:p>
    <w:p>
      <w:pPr>
        <w:spacing w:line="500" w:lineRule="exact"/>
        <w:rPr>
          <w:rFonts w:ascii="黑体" w:hAnsi="黑体" w:eastAsia="黑体" w:cs="Times New Roman"/>
          <w:sz w:val="28"/>
          <w:szCs w:val="28"/>
        </w:rPr>
      </w:pPr>
    </w:p>
    <w:p>
      <w:pPr>
        <w:spacing w:line="500" w:lineRule="exact"/>
        <w:rPr>
          <w:rFonts w:ascii="黑体" w:hAnsi="黑体" w:eastAsia="黑体" w:cs="Times New Roman"/>
          <w:sz w:val="28"/>
          <w:szCs w:val="28"/>
        </w:rPr>
      </w:pPr>
      <w:r>
        <w:rPr>
          <w:rFonts w:hint="eastAsia" w:ascii="黑体" w:hAnsi="黑体" w:eastAsia="黑体" w:cs="Times New Roman"/>
          <w:sz w:val="28"/>
          <w:szCs w:val="28"/>
        </w:rPr>
        <w:t>附件1</w:t>
      </w:r>
    </w:p>
    <w:p>
      <w:pPr>
        <w:spacing w:line="240" w:lineRule="exact"/>
        <w:rPr>
          <w:rFonts w:ascii="黑体" w:hAnsi="黑体" w:eastAsia="黑体" w:cs="Times New Roman"/>
          <w:sz w:val="28"/>
          <w:szCs w:val="28"/>
        </w:rPr>
      </w:pPr>
    </w:p>
    <w:p>
      <w:pPr>
        <w:spacing w:line="5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吴兴区中小学、幼儿园选聘2020年优秀应届</w:t>
      </w:r>
    </w:p>
    <w:p>
      <w:pPr>
        <w:spacing w:line="5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高校毕业生计划表</w:t>
      </w:r>
    </w:p>
    <w:p>
      <w:pPr>
        <w:spacing w:line="500" w:lineRule="exact"/>
        <w:rPr>
          <w:rFonts w:ascii="仿宋_GB2312" w:hAnsi="Times New Roman" w:eastAsia="仿宋_GB2312" w:cs="Times New Roman"/>
          <w:spacing w:val="-8"/>
          <w:sz w:val="30"/>
          <w:szCs w:val="30"/>
        </w:rPr>
      </w:pPr>
    </w:p>
    <w:tbl>
      <w:tblPr>
        <w:tblStyle w:val="6"/>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7"/>
        <w:gridCol w:w="874"/>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67" w:type="dxa"/>
            <w:vAlign w:val="center"/>
          </w:tcPr>
          <w:p>
            <w:pPr>
              <w:spacing w:line="300" w:lineRule="exact"/>
              <w:jc w:val="center"/>
              <w:rPr>
                <w:rFonts w:ascii="仿宋_GB2312" w:hAnsi="仿宋" w:eastAsia="仿宋_GB2312"/>
                <w:b/>
                <w:sz w:val="28"/>
                <w:szCs w:val="28"/>
              </w:rPr>
            </w:pPr>
            <w:r>
              <w:rPr>
                <w:rFonts w:hint="eastAsia" w:ascii="仿宋_GB2312" w:hAnsi="仿宋" w:eastAsia="仿宋_GB2312"/>
                <w:b/>
                <w:sz w:val="28"/>
                <w:szCs w:val="28"/>
              </w:rPr>
              <w:t>招聘学校</w:t>
            </w:r>
          </w:p>
        </w:tc>
        <w:tc>
          <w:tcPr>
            <w:tcW w:w="874" w:type="dxa"/>
            <w:vAlign w:val="center"/>
          </w:tcPr>
          <w:p>
            <w:pPr>
              <w:spacing w:line="300" w:lineRule="exact"/>
              <w:jc w:val="center"/>
              <w:rPr>
                <w:rFonts w:ascii="仿宋_GB2312" w:hAnsi="仿宋" w:eastAsia="仿宋_GB2312"/>
                <w:b/>
                <w:sz w:val="28"/>
                <w:szCs w:val="28"/>
              </w:rPr>
            </w:pPr>
            <w:r>
              <w:rPr>
                <w:rFonts w:hint="eastAsia" w:ascii="仿宋_GB2312" w:hAnsi="仿宋" w:eastAsia="仿宋_GB2312"/>
                <w:b/>
                <w:sz w:val="28"/>
                <w:szCs w:val="28"/>
              </w:rPr>
              <w:t>招聘</w:t>
            </w:r>
          </w:p>
          <w:p>
            <w:pPr>
              <w:spacing w:line="300" w:lineRule="exact"/>
              <w:jc w:val="center"/>
              <w:rPr>
                <w:rFonts w:ascii="仿宋_GB2312" w:hAnsi="仿宋" w:eastAsia="仿宋_GB2312"/>
                <w:b/>
                <w:sz w:val="28"/>
                <w:szCs w:val="28"/>
              </w:rPr>
            </w:pPr>
            <w:r>
              <w:rPr>
                <w:rFonts w:hint="eastAsia" w:ascii="仿宋_GB2312" w:hAnsi="仿宋" w:eastAsia="仿宋_GB2312"/>
                <w:b/>
                <w:sz w:val="28"/>
                <w:szCs w:val="28"/>
              </w:rPr>
              <w:t>人数</w:t>
            </w:r>
          </w:p>
        </w:tc>
        <w:tc>
          <w:tcPr>
            <w:tcW w:w="4657" w:type="dxa"/>
            <w:vAlign w:val="center"/>
          </w:tcPr>
          <w:p>
            <w:pPr>
              <w:spacing w:line="300" w:lineRule="exact"/>
              <w:jc w:val="center"/>
              <w:rPr>
                <w:rFonts w:ascii="仿宋_GB2312" w:hAnsi="仿宋" w:eastAsia="仿宋_GB2312"/>
                <w:b/>
                <w:sz w:val="28"/>
                <w:szCs w:val="28"/>
              </w:rPr>
            </w:pPr>
            <w:r>
              <w:rPr>
                <w:rFonts w:hint="eastAsia" w:ascii="仿宋_GB2312" w:hAnsi="仿宋" w:eastAsia="仿宋_GB2312"/>
                <w:b/>
                <w:sz w:val="28"/>
                <w:szCs w:val="28"/>
              </w:rPr>
              <w:t>招聘学科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湖州四中教育集团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5</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语文、数学、英语、科学、历史与社会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湖州十一中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湖州十二中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pacing w:val="-12"/>
                <w:sz w:val="30"/>
                <w:szCs w:val="30"/>
              </w:rPr>
            </w:pPr>
            <w:r>
              <w:rPr>
                <w:rFonts w:hint="eastAsia" w:ascii="仿宋_GB2312" w:hAnsi="仿宋" w:eastAsia="仿宋_GB2312"/>
                <w:sz w:val="30"/>
                <w:szCs w:val="30"/>
              </w:rPr>
              <w:t>爱山小学教育集团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5</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爱山小学教育集团</w:t>
            </w:r>
          </w:p>
          <w:p>
            <w:pPr>
              <w:spacing w:line="400" w:lineRule="exact"/>
              <w:jc w:val="center"/>
              <w:rPr>
                <w:rFonts w:ascii="仿宋_GB2312" w:hAnsi="仿宋" w:eastAsia="仿宋_GB2312"/>
                <w:sz w:val="30"/>
                <w:szCs w:val="30"/>
              </w:rPr>
            </w:pPr>
            <w:r>
              <w:rPr>
                <w:rFonts w:hint="eastAsia" w:ascii="仿宋_GB2312" w:hAnsi="仿宋" w:eastAsia="仿宋_GB2312"/>
                <w:sz w:val="30"/>
                <w:szCs w:val="30"/>
              </w:rPr>
              <w:t>鹤和小学</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2</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湖师附小教育集团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4</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语文、数学、英语、科学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月河小学教育集团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3</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东风小学教育集团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3</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新风实小教育集团</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3</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语文、数学、科学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实验幼儿园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2</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第一幼儿园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2</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第三幼儿园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蓝天实验幼儿园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东风幼儿园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南太湖幼儿园</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1</w:t>
            </w:r>
          </w:p>
        </w:tc>
        <w:tc>
          <w:tcPr>
            <w:tcW w:w="4657" w:type="dxa"/>
            <w:vAlign w:val="center"/>
          </w:tcPr>
          <w:p>
            <w:pPr>
              <w:spacing w:line="400" w:lineRule="exact"/>
              <w:jc w:val="left"/>
              <w:rPr>
                <w:rFonts w:ascii="仿宋_GB2312" w:hAnsi="仿宋" w:eastAsia="仿宋_GB2312"/>
                <w:sz w:val="30"/>
                <w:szCs w:val="30"/>
              </w:rPr>
            </w:pPr>
            <w:r>
              <w:rPr>
                <w:rFonts w:hint="eastAsia" w:ascii="仿宋_GB2312" w:hAnsi="仿宋" w:eastAsia="仿宋_GB2312"/>
                <w:sz w:val="30"/>
                <w:szCs w:val="30"/>
              </w:rPr>
              <w:t>幼儿教育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67"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合计</w:t>
            </w:r>
          </w:p>
        </w:tc>
        <w:tc>
          <w:tcPr>
            <w:tcW w:w="874" w:type="dxa"/>
            <w:vAlign w:val="center"/>
          </w:tcPr>
          <w:p>
            <w:pPr>
              <w:spacing w:line="400" w:lineRule="exact"/>
              <w:jc w:val="center"/>
              <w:rPr>
                <w:rFonts w:ascii="仿宋_GB2312" w:hAnsi="仿宋" w:eastAsia="仿宋_GB2312"/>
                <w:sz w:val="30"/>
                <w:szCs w:val="30"/>
              </w:rPr>
            </w:pPr>
            <w:r>
              <w:rPr>
                <w:rFonts w:hint="eastAsia" w:ascii="仿宋_GB2312" w:hAnsi="仿宋" w:eastAsia="仿宋_GB2312"/>
                <w:sz w:val="30"/>
                <w:szCs w:val="30"/>
              </w:rPr>
              <w:t>35</w:t>
            </w:r>
          </w:p>
        </w:tc>
        <w:tc>
          <w:tcPr>
            <w:tcW w:w="4657" w:type="dxa"/>
            <w:vAlign w:val="center"/>
          </w:tcPr>
          <w:p>
            <w:pPr>
              <w:spacing w:line="400" w:lineRule="exact"/>
              <w:rPr>
                <w:rFonts w:ascii="仿宋_GB2312" w:hAnsi="仿宋" w:eastAsia="仿宋_GB2312"/>
                <w:sz w:val="30"/>
                <w:szCs w:val="30"/>
              </w:rPr>
            </w:pPr>
          </w:p>
        </w:tc>
      </w:tr>
    </w:tbl>
    <w:p>
      <w:pPr>
        <w:spacing w:line="500" w:lineRule="exact"/>
        <w:rPr>
          <w:rFonts w:ascii="仿宋_GB2312" w:hAnsi="仿宋" w:eastAsia="仿宋_GB2312"/>
          <w:sz w:val="30"/>
          <w:szCs w:val="30"/>
        </w:rPr>
      </w:pPr>
      <w:r>
        <w:rPr>
          <w:rFonts w:hint="eastAsia" w:ascii="仿宋_GB2312" w:hAnsi="仿宋" w:eastAsia="仿宋_GB2312"/>
          <w:sz w:val="30"/>
          <w:szCs w:val="30"/>
        </w:rPr>
        <w:t>注：每人限报一个招聘学校，学科招聘人数由学校统筹。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02252"/>
      <w:docPartObj>
        <w:docPartGallery w:val="AutoText"/>
      </w:docPartObj>
    </w:sdtPr>
    <w:sdtContent>
      <w:p>
        <w:pPr>
          <w:pStyle w:val="3"/>
          <w:jc w:val="right"/>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80"/>
    <w:rsid w:val="000447E9"/>
    <w:rsid w:val="00090315"/>
    <w:rsid w:val="000B3555"/>
    <w:rsid w:val="000C129D"/>
    <w:rsid w:val="000F6FD0"/>
    <w:rsid w:val="00127DFF"/>
    <w:rsid w:val="00136119"/>
    <w:rsid w:val="00151FBA"/>
    <w:rsid w:val="00154A7E"/>
    <w:rsid w:val="00165663"/>
    <w:rsid w:val="001756A3"/>
    <w:rsid w:val="00177D83"/>
    <w:rsid w:val="001D0028"/>
    <w:rsid w:val="001D4A9F"/>
    <w:rsid w:val="001D69A3"/>
    <w:rsid w:val="001E0F2A"/>
    <w:rsid w:val="001E4F2B"/>
    <w:rsid w:val="001F6F0C"/>
    <w:rsid w:val="001F732D"/>
    <w:rsid w:val="002053AB"/>
    <w:rsid w:val="00230B61"/>
    <w:rsid w:val="0025725F"/>
    <w:rsid w:val="00257F56"/>
    <w:rsid w:val="002623AE"/>
    <w:rsid w:val="002E4EF6"/>
    <w:rsid w:val="002F47BD"/>
    <w:rsid w:val="003072E6"/>
    <w:rsid w:val="0033051D"/>
    <w:rsid w:val="00352424"/>
    <w:rsid w:val="003642D5"/>
    <w:rsid w:val="003F37C2"/>
    <w:rsid w:val="00407E37"/>
    <w:rsid w:val="00411D9F"/>
    <w:rsid w:val="004136F2"/>
    <w:rsid w:val="004204D3"/>
    <w:rsid w:val="0042190C"/>
    <w:rsid w:val="00435180"/>
    <w:rsid w:val="00436678"/>
    <w:rsid w:val="0043790A"/>
    <w:rsid w:val="004A2B09"/>
    <w:rsid w:val="004E6B1F"/>
    <w:rsid w:val="00510089"/>
    <w:rsid w:val="00530191"/>
    <w:rsid w:val="00540E78"/>
    <w:rsid w:val="00562FD2"/>
    <w:rsid w:val="005635FC"/>
    <w:rsid w:val="005706B1"/>
    <w:rsid w:val="00576B9E"/>
    <w:rsid w:val="00582B95"/>
    <w:rsid w:val="005B0D85"/>
    <w:rsid w:val="005B4C1E"/>
    <w:rsid w:val="005D72F2"/>
    <w:rsid w:val="00617329"/>
    <w:rsid w:val="00652E0E"/>
    <w:rsid w:val="0065568F"/>
    <w:rsid w:val="00657D10"/>
    <w:rsid w:val="006633AC"/>
    <w:rsid w:val="00692654"/>
    <w:rsid w:val="006A1C5C"/>
    <w:rsid w:val="006B6E8F"/>
    <w:rsid w:val="006C38CD"/>
    <w:rsid w:val="006C52B5"/>
    <w:rsid w:val="006E5E7A"/>
    <w:rsid w:val="006F3D14"/>
    <w:rsid w:val="00707920"/>
    <w:rsid w:val="007413A9"/>
    <w:rsid w:val="00795965"/>
    <w:rsid w:val="007C2613"/>
    <w:rsid w:val="007D6568"/>
    <w:rsid w:val="007F6236"/>
    <w:rsid w:val="00813E6D"/>
    <w:rsid w:val="00850E7E"/>
    <w:rsid w:val="008563B9"/>
    <w:rsid w:val="008C4754"/>
    <w:rsid w:val="008E5DAE"/>
    <w:rsid w:val="00923B44"/>
    <w:rsid w:val="0096451F"/>
    <w:rsid w:val="00986E63"/>
    <w:rsid w:val="009937BC"/>
    <w:rsid w:val="009A2852"/>
    <w:rsid w:val="009A6455"/>
    <w:rsid w:val="009D527E"/>
    <w:rsid w:val="00A230EE"/>
    <w:rsid w:val="00A27728"/>
    <w:rsid w:val="00A54413"/>
    <w:rsid w:val="00A66F87"/>
    <w:rsid w:val="00A70E27"/>
    <w:rsid w:val="00A72250"/>
    <w:rsid w:val="00A73257"/>
    <w:rsid w:val="00A969AB"/>
    <w:rsid w:val="00AF4032"/>
    <w:rsid w:val="00B04DD9"/>
    <w:rsid w:val="00B1214F"/>
    <w:rsid w:val="00B16BB8"/>
    <w:rsid w:val="00B178E7"/>
    <w:rsid w:val="00B35DC2"/>
    <w:rsid w:val="00B4195E"/>
    <w:rsid w:val="00B638CD"/>
    <w:rsid w:val="00B9415C"/>
    <w:rsid w:val="00BA4004"/>
    <w:rsid w:val="00BC4944"/>
    <w:rsid w:val="00BD7457"/>
    <w:rsid w:val="00BF7A4D"/>
    <w:rsid w:val="00C06A4E"/>
    <w:rsid w:val="00C16178"/>
    <w:rsid w:val="00C32DC2"/>
    <w:rsid w:val="00C36544"/>
    <w:rsid w:val="00C51E61"/>
    <w:rsid w:val="00C55028"/>
    <w:rsid w:val="00CB044E"/>
    <w:rsid w:val="00CC7691"/>
    <w:rsid w:val="00CE2508"/>
    <w:rsid w:val="00CF08BF"/>
    <w:rsid w:val="00D04BB0"/>
    <w:rsid w:val="00D173C2"/>
    <w:rsid w:val="00D40AA5"/>
    <w:rsid w:val="00D6103C"/>
    <w:rsid w:val="00D703C7"/>
    <w:rsid w:val="00D9782C"/>
    <w:rsid w:val="00DA4BD3"/>
    <w:rsid w:val="00DE2FAC"/>
    <w:rsid w:val="00DF2874"/>
    <w:rsid w:val="00E03DD1"/>
    <w:rsid w:val="00E1171B"/>
    <w:rsid w:val="00E163CA"/>
    <w:rsid w:val="00E4030A"/>
    <w:rsid w:val="00E65620"/>
    <w:rsid w:val="00E8790B"/>
    <w:rsid w:val="00E9329B"/>
    <w:rsid w:val="00EA60DA"/>
    <w:rsid w:val="00EC74C0"/>
    <w:rsid w:val="00EF322B"/>
    <w:rsid w:val="00F34AF2"/>
    <w:rsid w:val="00FA6A77"/>
    <w:rsid w:val="00FD4B69"/>
    <w:rsid w:val="00FF72D2"/>
    <w:rsid w:val="5E706E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Char Char Char Char Char Char Char"/>
    <w:basedOn w:val="1"/>
    <w:uiPriority w:val="0"/>
    <w:rPr>
      <w:rFonts w:ascii="仿宋_GB2312" w:hAnsi="Times New Roman" w:eastAsia="仿宋_GB2312" w:cs="Times New Roman"/>
      <w:b/>
      <w:sz w:val="32"/>
      <w:szCs w:val="32"/>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paragraph" w:customStyle="1" w:styleId="11">
    <w:name w:val="Char Char Char Char Char Char Char Char1"/>
    <w:basedOn w:val="1"/>
    <w:qFormat/>
    <w:uiPriority w:val="0"/>
    <w:rPr>
      <w:rFonts w:ascii="仿宋_GB2312" w:hAnsi="Times New Roman" w:eastAsia="仿宋_GB2312" w:cs="Times New Roman"/>
      <w:b/>
      <w:sz w:val="32"/>
      <w:szCs w:val="32"/>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320</Words>
  <Characters>1825</Characters>
  <Lines>15</Lines>
  <Paragraphs>4</Paragraphs>
  <TotalTime>1143</TotalTime>
  <ScaleCrop>false</ScaleCrop>
  <LinksUpToDate>false</LinksUpToDate>
  <CharactersWithSpaces>2141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2018-11-08T03:44:00Z</dcterms:created>
  <dc:creator>SDWM</dc:creator>
  <cp:lastModifiedBy>Evan、</cp:lastModifiedBy>
  <cp:lastPrinted>2019-11-22T05:38:00Z</cp:lastPrinted>
  <dcterms:modified xsi:type="dcterms:W3CDTF">2019-11-26T08:32:29Z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