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仿宋_GB2312" w:eastAsia="仿宋_GB2312" w:cs="Times New Roman"/>
          <w:b/>
          <w:bCs/>
          <w:spacing w:val="2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pacing w:val="20"/>
          <w:sz w:val="28"/>
          <w:szCs w:val="28"/>
        </w:rPr>
        <w:t>附件</w:t>
      </w:r>
      <w:r>
        <w:rPr>
          <w:rFonts w:ascii="仿宋_GB2312" w:eastAsia="仿宋_GB2312" w:cs="仿宋_GB2312"/>
          <w:b/>
          <w:bCs/>
          <w:spacing w:val="20"/>
          <w:sz w:val="28"/>
          <w:szCs w:val="28"/>
        </w:rPr>
        <w:t>1</w:t>
      </w:r>
      <w:r>
        <w:rPr>
          <w:rFonts w:hint="eastAsia" w:ascii="仿宋_GB2312" w:eastAsia="仿宋_GB2312" w:cs="仿宋_GB2312"/>
          <w:b/>
          <w:bCs/>
          <w:spacing w:val="20"/>
          <w:sz w:val="28"/>
          <w:szCs w:val="28"/>
        </w:rPr>
        <w:t>：</w:t>
      </w:r>
    </w:p>
    <w:p>
      <w:pPr>
        <w:spacing w:line="320" w:lineRule="exact"/>
        <w:jc w:val="center"/>
        <w:rPr>
          <w:rFonts w:ascii="仿宋_GB2312" w:eastAsia="仿宋_GB2312" w:cs="Times New Roman"/>
          <w:b/>
          <w:bCs/>
          <w:color w:val="FF0000"/>
          <w:sz w:val="28"/>
          <w:szCs w:val="28"/>
        </w:rPr>
      </w:pPr>
      <w:bookmarkStart w:id="0" w:name="_GoBack"/>
      <w:r>
        <w:rPr>
          <w:rFonts w:hint="eastAsia" w:ascii="仿宋_GB2312" w:eastAsia="仿宋_GB2312" w:cs="仿宋_GB2312"/>
          <w:b/>
          <w:bCs/>
          <w:sz w:val="28"/>
          <w:szCs w:val="28"/>
        </w:rPr>
        <w:t>义乌工商职业技术学院</w:t>
      </w:r>
      <w:r>
        <w:rPr>
          <w:rFonts w:ascii="仿宋_GB2312" w:eastAsia="仿宋_GB2312" w:cs="仿宋_GB2312"/>
          <w:b/>
          <w:bCs/>
          <w:sz w:val="28"/>
          <w:szCs w:val="28"/>
        </w:rPr>
        <w:t>2020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年教师及部分工作人员公开招聘计划</w:t>
      </w:r>
      <w:bookmarkEnd w:id="0"/>
    </w:p>
    <w:tbl>
      <w:tblPr>
        <w:tblStyle w:val="3"/>
        <w:tblW w:w="978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09"/>
        <w:gridCol w:w="426"/>
        <w:gridCol w:w="850"/>
        <w:gridCol w:w="1276"/>
        <w:gridCol w:w="3080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招聘专业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人文旅游学院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学前教育专任教师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学前教育学、学前教育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机电信息学院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工业机器人专任教师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机电类专业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机器人方向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金融管理专任教师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金融学、金融工程、保险学、统计学、西方经济学、应用经济学、数量经济学、计量经济学、区域经济学、产业经济学等相关专业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有三年以上金融行业从业经验，且本科为上述相关专业。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市场营销专任教师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企业管理、统计学、产业经济学、国际贸易学、区域经济学、数量经济学、营销与服务工程、工商管理、市场营销、电子商务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有相关工作从业经验</w:t>
            </w:r>
          </w:p>
        </w:tc>
      </w:tr>
      <w:tr>
        <w:tblPrEx>
          <w:tblLayout w:type="fixed"/>
        </w:tblPrEx>
        <w:trPr>
          <w:trHeight w:val="520" w:hRule="atLeast"/>
        </w:trPr>
        <w:tc>
          <w:tcPr>
            <w:tcW w:w="9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会计专任教师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会计、会计学、财务管理、税务、审计等相关专业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本科为会计，财务管理，会计电算化等财经类专业。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外语外贸学院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国际贸易专任教师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国际贸易学、产业经济学、世界经济、国际商务等相关专业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国际商务专任教师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国际商务、市场营销、电子商务、国际贸易学等相关专业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西班牙语专任教师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国内西班牙语专业、西班牙语国家的商贸专业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硕士为西班牙国家的商贸专业的，要求本科为西班牙语专业。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2.985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211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高校毕业生的本科生也可（拥有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C1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证书或西语专八良好以上）。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葡萄牙语专任教师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国内葡萄牙语专业、葡萄牙语国家的商贸专业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本科为葡萄牙语专业、硕士为葡萄牙国家的商贸专业也可。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2.985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211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高校毕业生的本科生也可考虑。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建筑工程技术专任教师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土木工程、结构工程、土木工程材料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从事工程技术与管理实践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年以上的高级工程师年龄可以放宽至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周岁以下，学历放宽到本科。</w:t>
            </w:r>
          </w:p>
        </w:tc>
      </w:tr>
      <w:tr>
        <w:tblPrEx>
          <w:tblLayout w:type="fixed"/>
        </w:tblPrEx>
        <w:trPr>
          <w:trHeight w:val="96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创意设计学院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数字媒体艺术设计专任教师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艺术学、文化产业、传媒艺术学、艺术与科学、广播电视艺术理论、设计学、设计艺术学、信息艺术设计、视觉传达设计研究、数字媒体与交互设计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本科为数字媒体艺术、数字媒体技术专业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创业学院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跨境电商专任教师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电子商务、国际贸易学、国际商务、管理科学与工程、企业管理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具有跨境电商业务从业经验。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商务数据分析专任教师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经济大数据分析、商业大数据分析、大数据管理、数据科学与大数据技术、商务大数据与金融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具有数据分析从业经验。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电子商务专任教师（直播电商方向）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媒体与公共关系、新闻与传播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具有电视台、报社新媒体运营或新媒体编辑、采编工作经验；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有直播经验且本人有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万以上粉丝量者专业不限。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国际中文专任教师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语言学及应用语言学、对外汉语、汉语国际教育、汉语言文字学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熟练使用西班牙语、葡萄牙语、阿拉伯语、韩语、日语等小语种或大学英语六级及以上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普通话二级甲等及以上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思政课专任教师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马克思主义理论、马克思主义哲学、政治哲学、中共党史、马克思主义理论与思想政治教育、法律社会学、专门史、中国近现代史、世界史、宗教学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要求为中共党员（含预备党员）</w:t>
            </w: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心理健康专任教师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心理学、发展与教育心理学、认知心理学、应用心理学等心理学专业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网络中心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网络工程师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本科及以上学历、学位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大数据科学与应用、大数据统计、计算机科学与技术、计算机软件与理论、软件工程、电子信息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具有大数据分析、信息系统、自然语言处理、机器学习、数据挖掘云计算等相关工作经历。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</w:rPr>
              <w:t>要求高级工程师职称</w:t>
            </w:r>
          </w:p>
        </w:tc>
      </w:tr>
    </w:tbl>
    <w:p/>
    <w:sectPr>
      <w:footerReference r:id="rId3" w:type="default"/>
      <w:pgSz w:w="11906" w:h="16838"/>
      <w:pgMar w:top="1440" w:right="1072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71CD"/>
    <w:rsid w:val="200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2020-04-07T06:05:00Z</dcterms:created>
  <dc:creator>Administrator</dc:creator>
  <cp:lastModifiedBy>Administrator</cp:lastModifiedBy>
  <dcterms:modified xsi:type="dcterms:W3CDTF">2020-04-07T06:06:32Z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